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09E" w:rsidRPr="004972F0" w:rsidRDefault="00F3009E">
      <w:pPr>
        <w:spacing w:after="30"/>
        <w:jc w:val="right"/>
        <w:rPr>
          <w:b/>
        </w:rPr>
      </w:pPr>
    </w:p>
    <w:p w:rsidR="004972F0" w:rsidRPr="004972F0" w:rsidRDefault="004972F0" w:rsidP="004972F0">
      <w:pPr>
        <w:spacing w:after="30"/>
        <w:rPr>
          <w:rFonts w:ascii="Times New Roman" w:hAnsi="Times New Roman" w:cs="Times New Roman"/>
          <w:b/>
          <w:sz w:val="24"/>
          <w:szCs w:val="24"/>
        </w:rPr>
      </w:pPr>
      <w:r w:rsidRPr="004972F0">
        <w:rPr>
          <w:rFonts w:ascii="Times New Roman" w:hAnsi="Times New Roman" w:cs="Times New Roman"/>
          <w:b/>
          <w:sz w:val="24"/>
          <w:szCs w:val="24"/>
        </w:rPr>
        <w:t>Mackay School District No. 182</w:t>
      </w:r>
    </w:p>
    <w:p w:rsidR="004972F0" w:rsidRPr="004972F0" w:rsidRDefault="004972F0" w:rsidP="004972F0">
      <w:pPr>
        <w:spacing w:after="30"/>
        <w:rPr>
          <w:rFonts w:ascii="Times New Roman" w:hAnsi="Times New Roman" w:cs="Times New Roman"/>
          <w:b/>
          <w:sz w:val="24"/>
          <w:szCs w:val="24"/>
        </w:rPr>
      </w:pPr>
    </w:p>
    <w:p w:rsidR="004972F0" w:rsidRPr="004972F0" w:rsidRDefault="004972F0" w:rsidP="004972F0">
      <w:pPr>
        <w:spacing w:after="30"/>
        <w:rPr>
          <w:rFonts w:ascii="Times New Roman" w:hAnsi="Times New Roman" w:cs="Times New Roman"/>
          <w:b/>
          <w:sz w:val="24"/>
          <w:szCs w:val="24"/>
        </w:rPr>
      </w:pPr>
      <w:r w:rsidRPr="004972F0">
        <w:rPr>
          <w:rFonts w:ascii="Times New Roman" w:hAnsi="Times New Roman" w:cs="Times New Roman"/>
          <w:b/>
          <w:sz w:val="24"/>
          <w:szCs w:val="24"/>
        </w:rPr>
        <w:t>LIBRARY MATERIALS</w:t>
      </w:r>
      <w:r w:rsidRPr="004972F0">
        <w:rPr>
          <w:rFonts w:ascii="Times New Roman" w:hAnsi="Times New Roman" w:cs="Times New Roman"/>
          <w:b/>
          <w:sz w:val="24"/>
          <w:szCs w:val="24"/>
        </w:rPr>
        <w:tab/>
      </w:r>
      <w:r w:rsidRPr="004972F0">
        <w:rPr>
          <w:rFonts w:ascii="Times New Roman" w:hAnsi="Times New Roman" w:cs="Times New Roman"/>
          <w:b/>
          <w:sz w:val="24"/>
          <w:szCs w:val="24"/>
        </w:rPr>
        <w:tab/>
      </w:r>
      <w:r w:rsidRPr="004972F0">
        <w:rPr>
          <w:rFonts w:ascii="Times New Roman" w:hAnsi="Times New Roman" w:cs="Times New Roman"/>
          <w:b/>
          <w:sz w:val="24"/>
          <w:szCs w:val="24"/>
        </w:rPr>
        <w:tab/>
      </w:r>
      <w:r w:rsidRPr="004972F0">
        <w:rPr>
          <w:rFonts w:ascii="Times New Roman" w:hAnsi="Times New Roman" w:cs="Times New Roman"/>
          <w:b/>
          <w:sz w:val="24"/>
          <w:szCs w:val="24"/>
        </w:rPr>
        <w:tab/>
      </w:r>
      <w:r w:rsidRPr="004972F0">
        <w:rPr>
          <w:rFonts w:ascii="Times New Roman" w:hAnsi="Times New Roman" w:cs="Times New Roman"/>
          <w:b/>
          <w:sz w:val="24"/>
          <w:szCs w:val="24"/>
        </w:rPr>
        <w:tab/>
      </w:r>
      <w:r w:rsidRPr="004972F0">
        <w:rPr>
          <w:rFonts w:ascii="Times New Roman" w:hAnsi="Times New Roman" w:cs="Times New Roman"/>
          <w:b/>
          <w:sz w:val="24"/>
          <w:szCs w:val="24"/>
        </w:rPr>
        <w:tab/>
      </w:r>
      <w:r w:rsidRPr="004972F0">
        <w:rPr>
          <w:rFonts w:ascii="Times New Roman" w:hAnsi="Times New Roman" w:cs="Times New Roman"/>
          <w:b/>
          <w:sz w:val="24"/>
          <w:szCs w:val="24"/>
        </w:rPr>
        <w:tab/>
      </w:r>
      <w:r w:rsidRPr="004972F0">
        <w:rPr>
          <w:rFonts w:ascii="Times New Roman" w:hAnsi="Times New Roman" w:cs="Times New Roman"/>
          <w:b/>
          <w:sz w:val="24"/>
          <w:szCs w:val="24"/>
        </w:rPr>
        <w:tab/>
      </w:r>
      <w:r w:rsidRPr="004972F0">
        <w:rPr>
          <w:rFonts w:ascii="Times New Roman" w:hAnsi="Times New Roman" w:cs="Times New Roman"/>
          <w:b/>
          <w:sz w:val="24"/>
          <w:szCs w:val="24"/>
        </w:rPr>
        <w:tab/>
        <w:t>2500</w:t>
      </w:r>
    </w:p>
    <w:p w:rsidR="004972F0" w:rsidRPr="004972F0" w:rsidRDefault="004972F0" w:rsidP="004972F0">
      <w:pPr>
        <w:spacing w:after="30"/>
        <w:rPr>
          <w:rFonts w:ascii="Times New Roman" w:hAnsi="Times New Roman" w:cs="Times New Roman"/>
          <w:sz w:val="24"/>
          <w:szCs w:val="24"/>
        </w:rPr>
      </w:pPr>
    </w:p>
    <w:p w:rsidR="007A14F3" w:rsidRPr="004972F0" w:rsidRDefault="00C84B2A" w:rsidP="000C2AE5">
      <w:pPr>
        <w:divId w:val="1289312620"/>
        <w:rPr>
          <w:rFonts w:ascii="Times New Roman" w:eastAsia="Times New Roman" w:hAnsi="Times New Roman" w:cs="Times New Roman"/>
          <w:sz w:val="24"/>
          <w:szCs w:val="24"/>
        </w:rPr>
      </w:pPr>
      <w:r w:rsidRPr="004972F0">
        <w:rPr>
          <w:rFonts w:ascii="Times New Roman" w:eastAsia="Times New Roman" w:hAnsi="Times New Roman" w:cs="Times New Roman"/>
          <w:sz w:val="24"/>
          <w:szCs w:val="24"/>
        </w:rPr>
        <w:t xml:space="preserve">The school library is a principal location for students to inquire, to study and evaluate, and to gain new maturity and understanding. The District has the authority to regulate education and to determine the contents of the library collection. However, the Board also recognizes students’ First Amendment constitutional rights. </w:t>
      </w:r>
      <w:r w:rsidRPr="000C2AE5">
        <w:rPr>
          <w:rFonts w:ascii="Times New Roman" w:eastAsia="Times New Roman" w:hAnsi="Times New Roman" w:cs="Times New Roman"/>
          <w:sz w:val="24"/>
          <w:szCs w:val="24"/>
        </w:rPr>
        <w:t xml:space="preserve">The </w:t>
      </w:r>
      <w:r w:rsidRPr="005D2AF6">
        <w:rPr>
          <w:rFonts w:ascii="Times New Roman" w:eastAsia="Times New Roman" w:hAnsi="Times New Roman" w:cs="Times New Roman"/>
          <w:sz w:val="24"/>
          <w:szCs w:val="24"/>
        </w:rPr>
        <w:t xml:space="preserve">school </w:t>
      </w:r>
      <w:r w:rsidRPr="005D2AF6">
        <w:rPr>
          <w:rStyle w:val="ice-ins"/>
          <w:rFonts w:ascii="Times New Roman" w:eastAsia="Times New Roman" w:hAnsi="Times New Roman" w:cs="Times New Roman"/>
          <w:sz w:val="24"/>
          <w:szCs w:val="24"/>
        </w:rPr>
        <w:t>and classroom </w:t>
      </w:r>
      <w:r w:rsidRPr="005D2AF6">
        <w:rPr>
          <w:rFonts w:ascii="Times New Roman" w:eastAsia="Times New Roman" w:hAnsi="Times New Roman" w:cs="Times New Roman"/>
          <w:sz w:val="24"/>
          <w:szCs w:val="24"/>
        </w:rPr>
        <w:t>libraries</w:t>
      </w:r>
      <w:r w:rsidRPr="000C2AE5">
        <w:rPr>
          <w:rFonts w:ascii="Times New Roman" w:eastAsia="Times New Roman" w:hAnsi="Times New Roman" w:cs="Times New Roman"/>
          <w:sz w:val="24"/>
          <w:szCs w:val="24"/>
        </w:rPr>
        <w:t xml:space="preserve"> of this District are guided by the principles set forth in the Library Bill of Rights</w:t>
      </w:r>
      <w:r w:rsidRPr="000C2AE5">
        <w:rPr>
          <w:rStyle w:val="ice-ins"/>
          <w:rFonts w:ascii="Times New Roman" w:eastAsia="Times New Roman" w:hAnsi="Times New Roman" w:cs="Times New Roman"/>
          <w:sz w:val="24"/>
          <w:szCs w:val="24"/>
        </w:rPr>
        <w:t> and by the Idaho Children's School and Library Protection Act</w:t>
      </w:r>
      <w:r w:rsidRPr="000C2AE5">
        <w:rPr>
          <w:rFonts w:ascii="Times New Roman" w:eastAsia="Times New Roman" w:hAnsi="Times New Roman" w:cs="Times New Roman"/>
          <w:sz w:val="24"/>
          <w:szCs w:val="24"/>
        </w:rPr>
        <w:t>.</w:t>
      </w:r>
      <w:r w:rsidRPr="000C2AE5">
        <w:rPr>
          <w:rFonts w:ascii="Times New Roman" w:eastAsia="Times New Roman" w:hAnsi="Times New Roman" w:cs="Times New Roman"/>
          <w:sz w:val="24"/>
          <w:szCs w:val="24"/>
        </w:rPr>
        <w:br/>
      </w:r>
      <w:r w:rsidRPr="004972F0">
        <w:rPr>
          <w:rFonts w:ascii="Times New Roman" w:eastAsia="Times New Roman" w:hAnsi="Times New Roman" w:cs="Times New Roman"/>
          <w:sz w:val="24"/>
          <w:szCs w:val="24"/>
        </w:rPr>
        <w:br/>
        <w:t>Additionally, the District’s school libraries adhere to all applicable District policies and procedures pertaining to student privacy and compliance with the Family Educational Rights &amp; Privacy Act (FERPA) when it comes to records of materials checked out by students and any other student records. Pursuant to State law, the Board has the duty and responsibility to equip and maintain a suitable library and to exclude therefrom all books, tracts, papers, and catechisms of a sectarian nature. </w:t>
      </w:r>
      <w:r w:rsidRPr="004972F0">
        <w:rPr>
          <w:rFonts w:ascii="Times New Roman" w:eastAsia="Times New Roman" w:hAnsi="Times New Roman" w:cs="Times New Roman"/>
          <w:sz w:val="24"/>
          <w:szCs w:val="24"/>
        </w:rPr>
        <w:br/>
      </w:r>
      <w:r w:rsidRPr="004972F0">
        <w:rPr>
          <w:rFonts w:ascii="Times New Roman" w:eastAsia="Times New Roman" w:hAnsi="Times New Roman" w:cs="Times New Roman"/>
          <w:sz w:val="24"/>
          <w:szCs w:val="24"/>
        </w:rPr>
        <w:br/>
        <w:t>School library books are provided primarily for use by District students and staff. Library books may be checked out by either students or staff. Individuals who check out books are responsible for the care and timely return of those materials. The building principal may assess fines for damaged or unreturned books.</w:t>
      </w:r>
      <w:r w:rsidRPr="004972F0">
        <w:rPr>
          <w:rFonts w:ascii="Times New Roman" w:eastAsia="Times New Roman" w:hAnsi="Times New Roman" w:cs="Times New Roman"/>
          <w:sz w:val="24"/>
          <w:szCs w:val="24"/>
        </w:rPr>
        <w:br/>
      </w:r>
      <w:r w:rsidRPr="004972F0">
        <w:rPr>
          <w:rFonts w:ascii="Times New Roman" w:eastAsia="Times New Roman" w:hAnsi="Times New Roman" w:cs="Times New Roman"/>
          <w:sz w:val="24"/>
          <w:szCs w:val="24"/>
        </w:rPr>
        <w:br/>
        <w:t>District residents or parents/guardians of nonresident students attending the District may be allowed use of library books at the discretion of the building principal. However, such access shall not interfere with regular school use of those books. Use of the library books outside of the District is prohibited except for interlibrary loan agreements with other libraries.</w:t>
      </w:r>
      <w:r w:rsidRPr="004972F0">
        <w:rPr>
          <w:rFonts w:ascii="Times New Roman" w:eastAsia="Times New Roman" w:hAnsi="Times New Roman" w:cs="Times New Roman"/>
          <w:sz w:val="24"/>
          <w:szCs w:val="24"/>
        </w:rPr>
        <w:br/>
      </w:r>
      <w:r w:rsidRPr="004972F0">
        <w:rPr>
          <w:rFonts w:ascii="Times New Roman" w:eastAsia="Times New Roman" w:hAnsi="Times New Roman" w:cs="Times New Roman"/>
          <w:sz w:val="24"/>
          <w:szCs w:val="24"/>
        </w:rPr>
        <w:br/>
      </w:r>
      <w:bookmarkStart w:id="0" w:name="_GoBack"/>
      <w:bookmarkEnd w:id="0"/>
      <w:r w:rsidRPr="005D2AF6">
        <w:rPr>
          <w:rStyle w:val="ice-ins"/>
          <w:rFonts w:ascii="Times New Roman" w:eastAsia="Times New Roman" w:hAnsi="Times New Roman" w:cs="Times New Roman"/>
          <w:sz w:val="24"/>
          <w:szCs w:val="24"/>
          <w:u w:val="single"/>
        </w:rPr>
        <w:t>Access to Restricted Materials </w:t>
      </w:r>
      <w:r w:rsidRPr="005D2AF6">
        <w:rPr>
          <w:rFonts w:ascii="Times New Roman" w:eastAsia="Times New Roman" w:hAnsi="Times New Roman" w:cs="Times New Roman"/>
          <w:sz w:val="24"/>
          <w:szCs w:val="24"/>
        </w:rPr>
        <w:br/>
      </w:r>
      <w:r w:rsidRPr="005D2AF6">
        <w:rPr>
          <w:rFonts w:ascii="Times New Roman" w:eastAsia="Times New Roman" w:hAnsi="Times New Roman" w:cs="Times New Roman"/>
          <w:sz w:val="24"/>
          <w:szCs w:val="24"/>
        </w:rPr>
        <w:br/>
      </w:r>
      <w:r w:rsidRPr="005D2AF6">
        <w:rPr>
          <w:rStyle w:val="ice-ins"/>
          <w:rFonts w:ascii="Times New Roman" w:eastAsia="Times New Roman" w:hAnsi="Times New Roman" w:cs="Times New Roman"/>
          <w:sz w:val="24"/>
          <w:szCs w:val="24"/>
        </w:rPr>
        <w:t>The school library may have resources available to students that are available only with parent/guardian permission for minor students. Students’ access t</w:t>
      </w:r>
      <w:r w:rsidR="000C2AE5" w:rsidRPr="005D2AF6">
        <w:rPr>
          <w:rStyle w:val="ice-ins"/>
          <w:rFonts w:ascii="Times New Roman" w:eastAsia="Times New Roman" w:hAnsi="Times New Roman" w:cs="Times New Roman"/>
          <w:sz w:val="24"/>
          <w:szCs w:val="24"/>
        </w:rPr>
        <w:t>o such materials shall require a</w:t>
      </w:r>
      <w:r w:rsidRPr="005D2AF6">
        <w:rPr>
          <w:rStyle w:val="ice-ins"/>
          <w:rFonts w:ascii="Times New Roman" w:eastAsia="Times New Roman" w:hAnsi="Times New Roman" w:cs="Times New Roman"/>
          <w:sz w:val="24"/>
          <w:szCs w:val="24"/>
        </w:rPr>
        <w:t xml:space="preserve"> permission slip signed by their parent/guardian. The permission slip may provide permission to access one or more specific materials or provide permission to access materials in the restricted access section. Students over the age of 18 may check out materials in the restricted access section</w:t>
      </w:r>
      <w:r w:rsidRPr="005D2AF6">
        <w:rPr>
          <w:rStyle w:val="ice-ins"/>
          <w:rFonts w:ascii="Times New Roman" w:eastAsia="Times New Roman" w:hAnsi="Times New Roman" w:cs="Times New Roman"/>
          <w:sz w:val="24"/>
          <w:szCs w:val="24"/>
          <w:shd w:val="clear" w:color="auto" w:fill="B6D7A8"/>
        </w:rPr>
        <w:t>.</w:t>
      </w:r>
      <w:r w:rsidRPr="004972F0">
        <w:rPr>
          <w:rFonts w:ascii="Times New Roman" w:eastAsia="Times New Roman" w:hAnsi="Times New Roman" w:cs="Times New Roman"/>
          <w:sz w:val="24"/>
          <w:szCs w:val="24"/>
        </w:rPr>
        <w:br/>
        <w:t xml:space="preserve">  </w:t>
      </w:r>
    </w:p>
    <w:p w:rsidR="00F3009E" w:rsidRPr="004972F0" w:rsidRDefault="00F3009E">
      <w:pPr>
        <w:pBdr>
          <w:bottom w:val="single" w:sz="5" w:space="1" w:color="auto"/>
        </w:pBdr>
        <w:rPr>
          <w:rFonts w:ascii="Times New Roman" w:hAnsi="Times New Roman" w:cs="Times New Roman"/>
          <w:sz w:val="24"/>
          <w:szCs w:val="24"/>
        </w:rPr>
      </w:pPr>
    </w:p>
    <w:tbl>
      <w:tblPr>
        <w:tblW w:w="9993" w:type="dxa"/>
        <w:tblInd w:w="10" w:type="dxa"/>
        <w:tblCellMar>
          <w:left w:w="10" w:type="dxa"/>
          <w:right w:w="10" w:type="dxa"/>
        </w:tblCellMar>
        <w:tblLook w:val="0000" w:firstRow="0" w:lastRow="0" w:firstColumn="0" w:lastColumn="0" w:noHBand="0" w:noVBand="0"/>
      </w:tblPr>
      <w:tblGrid>
        <w:gridCol w:w="4023"/>
        <w:gridCol w:w="5970"/>
      </w:tblGrid>
      <w:tr w:rsidR="00F3009E" w:rsidRPr="004972F0">
        <w:tc>
          <w:tcPr>
            <w:tcW w:w="4017" w:type="dxa"/>
          </w:tcPr>
          <w:p w:rsidR="00F3009E" w:rsidRPr="004972F0" w:rsidRDefault="00C84B2A">
            <w:pPr>
              <w:spacing w:after="0"/>
              <w:rPr>
                <w:rFonts w:ascii="Times New Roman" w:hAnsi="Times New Roman" w:cs="Times New Roman"/>
                <w:sz w:val="24"/>
                <w:szCs w:val="24"/>
              </w:rPr>
            </w:pPr>
            <w:r w:rsidRPr="004972F0">
              <w:rPr>
                <w:rFonts w:ascii="Times New Roman" w:hAnsi="Times New Roman" w:cs="Times New Roman"/>
                <w:b/>
                <w:sz w:val="24"/>
                <w:szCs w:val="24"/>
              </w:rPr>
              <w:t>Legal References</w:t>
            </w:r>
          </w:p>
        </w:tc>
        <w:tc>
          <w:tcPr>
            <w:tcW w:w="5961" w:type="dxa"/>
          </w:tcPr>
          <w:p w:rsidR="00F3009E" w:rsidRPr="004972F0" w:rsidRDefault="00C84B2A">
            <w:pPr>
              <w:spacing w:after="0"/>
              <w:rPr>
                <w:rFonts w:ascii="Times New Roman" w:hAnsi="Times New Roman" w:cs="Times New Roman"/>
                <w:sz w:val="24"/>
                <w:szCs w:val="24"/>
              </w:rPr>
            </w:pPr>
            <w:r w:rsidRPr="004972F0">
              <w:rPr>
                <w:rFonts w:ascii="Times New Roman" w:hAnsi="Times New Roman" w:cs="Times New Roman"/>
                <w:b/>
                <w:sz w:val="24"/>
                <w:szCs w:val="24"/>
              </w:rPr>
              <w:t>Description</w:t>
            </w:r>
          </w:p>
        </w:tc>
      </w:tr>
      <w:tr w:rsidR="00F3009E" w:rsidRPr="004972F0">
        <w:tc>
          <w:tcPr>
            <w:tcW w:w="4017" w:type="dxa"/>
          </w:tcPr>
          <w:p w:rsidR="00F3009E" w:rsidRPr="004972F0" w:rsidRDefault="00C84B2A">
            <w:pPr>
              <w:spacing w:after="0"/>
              <w:rPr>
                <w:rFonts w:ascii="Times New Roman" w:hAnsi="Times New Roman" w:cs="Times New Roman"/>
                <w:sz w:val="24"/>
                <w:szCs w:val="24"/>
              </w:rPr>
            </w:pPr>
            <w:r w:rsidRPr="004972F0">
              <w:rPr>
                <w:rFonts w:ascii="Times New Roman" w:hAnsi="Times New Roman" w:cs="Times New Roman"/>
                <w:sz w:val="24"/>
                <w:szCs w:val="24"/>
              </w:rPr>
              <w:t>IC § 18-1514(6)</w:t>
            </w:r>
          </w:p>
        </w:tc>
        <w:tc>
          <w:tcPr>
            <w:tcW w:w="5961" w:type="dxa"/>
          </w:tcPr>
          <w:p w:rsidR="00F3009E" w:rsidRPr="004972F0" w:rsidRDefault="00C84B2A">
            <w:pPr>
              <w:rPr>
                <w:rFonts w:ascii="Times New Roman" w:hAnsi="Times New Roman" w:cs="Times New Roman"/>
                <w:sz w:val="24"/>
                <w:szCs w:val="24"/>
              </w:rPr>
            </w:pPr>
            <w:r w:rsidRPr="004972F0">
              <w:rPr>
                <w:rFonts w:ascii="Times New Roman" w:hAnsi="Times New Roman" w:cs="Times New Roman"/>
                <w:sz w:val="24"/>
                <w:szCs w:val="24"/>
              </w:rPr>
              <w:t>Obscene Materials — Definitions</w:t>
            </w:r>
          </w:p>
        </w:tc>
      </w:tr>
      <w:tr w:rsidR="00F3009E" w:rsidRPr="004972F0">
        <w:tc>
          <w:tcPr>
            <w:tcW w:w="4017" w:type="dxa"/>
          </w:tcPr>
          <w:p w:rsidR="00F3009E" w:rsidRPr="004972F0" w:rsidRDefault="00C84B2A">
            <w:pPr>
              <w:spacing w:after="0"/>
              <w:rPr>
                <w:rFonts w:ascii="Times New Roman" w:hAnsi="Times New Roman" w:cs="Times New Roman"/>
                <w:sz w:val="24"/>
                <w:szCs w:val="24"/>
              </w:rPr>
            </w:pPr>
            <w:r w:rsidRPr="004972F0">
              <w:rPr>
                <w:rFonts w:ascii="Times New Roman" w:hAnsi="Times New Roman" w:cs="Times New Roman"/>
                <w:sz w:val="24"/>
                <w:szCs w:val="24"/>
              </w:rPr>
              <w:t>IC § 33-512</w:t>
            </w:r>
          </w:p>
        </w:tc>
        <w:tc>
          <w:tcPr>
            <w:tcW w:w="5961" w:type="dxa"/>
          </w:tcPr>
          <w:p w:rsidR="00F3009E" w:rsidRPr="004972F0" w:rsidRDefault="00C84B2A">
            <w:pPr>
              <w:rPr>
                <w:rFonts w:ascii="Times New Roman" w:hAnsi="Times New Roman" w:cs="Times New Roman"/>
                <w:sz w:val="24"/>
                <w:szCs w:val="24"/>
              </w:rPr>
            </w:pPr>
            <w:r w:rsidRPr="004972F0">
              <w:rPr>
                <w:rFonts w:ascii="Times New Roman" w:hAnsi="Times New Roman" w:cs="Times New Roman"/>
                <w:sz w:val="24"/>
                <w:szCs w:val="24"/>
              </w:rPr>
              <w:t>District Trustees - Governance of Schools</w:t>
            </w:r>
          </w:p>
        </w:tc>
      </w:tr>
      <w:tr w:rsidR="00F3009E" w:rsidRPr="004972F0">
        <w:tc>
          <w:tcPr>
            <w:tcW w:w="4017" w:type="dxa"/>
          </w:tcPr>
          <w:p w:rsidR="00F3009E" w:rsidRPr="004972F0" w:rsidRDefault="00C84B2A">
            <w:pPr>
              <w:spacing w:after="0"/>
              <w:rPr>
                <w:rFonts w:ascii="Times New Roman" w:hAnsi="Times New Roman" w:cs="Times New Roman"/>
                <w:sz w:val="24"/>
                <w:szCs w:val="24"/>
              </w:rPr>
            </w:pPr>
            <w:r w:rsidRPr="004972F0">
              <w:rPr>
                <w:rFonts w:ascii="Times New Roman" w:hAnsi="Times New Roman" w:cs="Times New Roman"/>
                <w:sz w:val="24"/>
                <w:szCs w:val="24"/>
              </w:rPr>
              <w:t>IC18-1517B</w:t>
            </w:r>
          </w:p>
        </w:tc>
        <w:tc>
          <w:tcPr>
            <w:tcW w:w="5961" w:type="dxa"/>
          </w:tcPr>
          <w:p w:rsidR="00F3009E" w:rsidRPr="004972F0" w:rsidRDefault="00C84B2A">
            <w:pPr>
              <w:rPr>
                <w:rFonts w:ascii="Times New Roman" w:hAnsi="Times New Roman" w:cs="Times New Roman"/>
                <w:sz w:val="24"/>
                <w:szCs w:val="24"/>
              </w:rPr>
            </w:pPr>
            <w:r w:rsidRPr="004972F0">
              <w:rPr>
                <w:rFonts w:ascii="Times New Roman" w:hAnsi="Times New Roman" w:cs="Times New Roman"/>
                <w:sz w:val="24"/>
                <w:szCs w:val="24"/>
              </w:rPr>
              <w:t>Children's School and Library Protection Act</w:t>
            </w:r>
          </w:p>
        </w:tc>
      </w:tr>
      <w:tr w:rsidR="00F3009E" w:rsidRPr="004972F0">
        <w:tc>
          <w:tcPr>
            <w:tcW w:w="4017" w:type="dxa"/>
          </w:tcPr>
          <w:p w:rsidR="00F3009E" w:rsidRPr="004972F0" w:rsidRDefault="00C84B2A">
            <w:pPr>
              <w:spacing w:after="0"/>
              <w:rPr>
                <w:rFonts w:ascii="Times New Roman" w:hAnsi="Times New Roman" w:cs="Times New Roman"/>
                <w:sz w:val="24"/>
                <w:szCs w:val="24"/>
              </w:rPr>
            </w:pPr>
            <w:r w:rsidRPr="004972F0">
              <w:rPr>
                <w:rFonts w:ascii="Times New Roman" w:hAnsi="Times New Roman" w:cs="Times New Roman"/>
                <w:b/>
                <w:sz w:val="24"/>
                <w:szCs w:val="24"/>
              </w:rPr>
              <w:t>Other References</w:t>
            </w:r>
          </w:p>
        </w:tc>
        <w:tc>
          <w:tcPr>
            <w:tcW w:w="5961" w:type="dxa"/>
          </w:tcPr>
          <w:p w:rsidR="00F3009E" w:rsidRPr="004972F0" w:rsidRDefault="00C84B2A">
            <w:pPr>
              <w:spacing w:after="0"/>
              <w:rPr>
                <w:rFonts w:ascii="Times New Roman" w:hAnsi="Times New Roman" w:cs="Times New Roman"/>
                <w:sz w:val="24"/>
                <w:szCs w:val="24"/>
              </w:rPr>
            </w:pPr>
            <w:r w:rsidRPr="004972F0">
              <w:rPr>
                <w:rFonts w:ascii="Times New Roman" w:hAnsi="Times New Roman" w:cs="Times New Roman"/>
                <w:b/>
                <w:sz w:val="24"/>
                <w:szCs w:val="24"/>
              </w:rPr>
              <w:t>Description</w:t>
            </w:r>
          </w:p>
        </w:tc>
      </w:tr>
      <w:tr w:rsidR="00F3009E" w:rsidRPr="004972F0">
        <w:tc>
          <w:tcPr>
            <w:tcW w:w="4017" w:type="dxa"/>
          </w:tcPr>
          <w:p w:rsidR="00F3009E" w:rsidRPr="004972F0" w:rsidRDefault="00C84B2A">
            <w:pPr>
              <w:spacing w:after="0"/>
              <w:rPr>
                <w:rFonts w:ascii="Times New Roman" w:hAnsi="Times New Roman" w:cs="Times New Roman"/>
                <w:sz w:val="24"/>
                <w:szCs w:val="24"/>
              </w:rPr>
            </w:pPr>
            <w:r w:rsidRPr="004972F0">
              <w:rPr>
                <w:rFonts w:ascii="Times New Roman" w:hAnsi="Times New Roman" w:cs="Times New Roman"/>
                <w:sz w:val="24"/>
                <w:szCs w:val="24"/>
              </w:rPr>
              <w:t>Idaho Commission for Libraries</w:t>
            </w:r>
          </w:p>
        </w:tc>
        <w:tc>
          <w:tcPr>
            <w:tcW w:w="5961" w:type="dxa"/>
          </w:tcPr>
          <w:p w:rsidR="00F3009E" w:rsidRPr="004972F0" w:rsidRDefault="005D2AF6">
            <w:pPr>
              <w:rPr>
                <w:rFonts w:ascii="Times New Roman" w:hAnsi="Times New Roman" w:cs="Times New Roman"/>
                <w:sz w:val="24"/>
                <w:szCs w:val="24"/>
              </w:rPr>
            </w:pPr>
            <w:hyperlink r:id="rId4" w:docLocation="https://libraries.idaho.gov/">
              <w:r w:rsidR="00C84B2A" w:rsidRPr="004972F0">
                <w:rPr>
                  <w:rFonts w:ascii="Times New Roman" w:hAnsi="Times New Roman" w:cs="Times New Roman"/>
                  <w:color w:val="0563C1" w:themeColor="hyperlink"/>
                  <w:sz w:val="24"/>
                  <w:szCs w:val="24"/>
                  <w:u w:val="single"/>
                </w:rPr>
                <w:t>website</w:t>
              </w:r>
            </w:hyperlink>
          </w:p>
        </w:tc>
      </w:tr>
      <w:tr w:rsidR="00F3009E" w:rsidRPr="004972F0">
        <w:tc>
          <w:tcPr>
            <w:tcW w:w="4017" w:type="dxa"/>
          </w:tcPr>
          <w:p w:rsidR="00F3009E" w:rsidRPr="004972F0" w:rsidRDefault="00C84B2A">
            <w:pPr>
              <w:spacing w:after="0"/>
              <w:rPr>
                <w:rFonts w:ascii="Times New Roman" w:hAnsi="Times New Roman" w:cs="Times New Roman"/>
                <w:sz w:val="24"/>
                <w:szCs w:val="24"/>
              </w:rPr>
            </w:pPr>
            <w:r w:rsidRPr="004972F0">
              <w:rPr>
                <w:rFonts w:ascii="Times New Roman" w:hAnsi="Times New Roman" w:cs="Times New Roman"/>
                <w:sz w:val="24"/>
                <w:szCs w:val="24"/>
              </w:rPr>
              <w:t>The American Library Association</w:t>
            </w:r>
          </w:p>
        </w:tc>
        <w:tc>
          <w:tcPr>
            <w:tcW w:w="5961" w:type="dxa"/>
          </w:tcPr>
          <w:p w:rsidR="00F3009E" w:rsidRPr="004972F0" w:rsidRDefault="005D2AF6">
            <w:pPr>
              <w:rPr>
                <w:rFonts w:ascii="Times New Roman" w:hAnsi="Times New Roman" w:cs="Times New Roman"/>
                <w:sz w:val="24"/>
                <w:szCs w:val="24"/>
              </w:rPr>
            </w:pPr>
            <w:hyperlink r:id="rId5" w:docLocation="https://www.ala.org/advocacy/intfreedom/librarybill">
              <w:r w:rsidR="00C84B2A" w:rsidRPr="004972F0">
                <w:rPr>
                  <w:rFonts w:ascii="Times New Roman" w:hAnsi="Times New Roman" w:cs="Times New Roman"/>
                  <w:color w:val="0563C1" w:themeColor="hyperlink"/>
                  <w:sz w:val="24"/>
                  <w:szCs w:val="24"/>
                  <w:u w:val="single"/>
                </w:rPr>
                <w:t>Library Bill of Rights</w:t>
              </w:r>
            </w:hyperlink>
          </w:p>
        </w:tc>
      </w:tr>
      <w:tr w:rsidR="00F3009E" w:rsidRPr="004972F0">
        <w:tc>
          <w:tcPr>
            <w:tcW w:w="4017" w:type="dxa"/>
          </w:tcPr>
          <w:p w:rsidR="00F3009E" w:rsidRPr="004972F0" w:rsidRDefault="00C84B2A">
            <w:pPr>
              <w:spacing w:after="0"/>
              <w:rPr>
                <w:rFonts w:ascii="Times New Roman" w:hAnsi="Times New Roman" w:cs="Times New Roman"/>
                <w:sz w:val="24"/>
                <w:szCs w:val="24"/>
              </w:rPr>
            </w:pPr>
            <w:r w:rsidRPr="004972F0">
              <w:rPr>
                <w:rFonts w:ascii="Times New Roman" w:hAnsi="Times New Roman" w:cs="Times New Roman"/>
                <w:sz w:val="24"/>
                <w:szCs w:val="24"/>
              </w:rPr>
              <w:lastRenderedPageBreak/>
              <w:t>The American Library Association</w:t>
            </w:r>
          </w:p>
        </w:tc>
        <w:tc>
          <w:tcPr>
            <w:tcW w:w="5961" w:type="dxa"/>
          </w:tcPr>
          <w:p w:rsidR="00F3009E" w:rsidRPr="004972F0" w:rsidRDefault="00C84B2A">
            <w:pPr>
              <w:rPr>
                <w:rFonts w:ascii="Times New Roman" w:hAnsi="Times New Roman" w:cs="Times New Roman"/>
                <w:sz w:val="24"/>
                <w:szCs w:val="24"/>
              </w:rPr>
            </w:pPr>
            <w:r w:rsidRPr="004972F0">
              <w:rPr>
                <w:rFonts w:ascii="Times New Roman" w:hAnsi="Times New Roman" w:cs="Times New Roman"/>
                <w:sz w:val="24"/>
                <w:szCs w:val="24"/>
              </w:rPr>
              <w:t>Access to Resources and Services in the School Library</w:t>
            </w:r>
          </w:p>
        </w:tc>
      </w:tr>
    </w:tbl>
    <w:p w:rsidR="007A14F3" w:rsidRPr="004972F0" w:rsidRDefault="00C84B2A">
      <w:pPr>
        <w:shd w:val="clear" w:color="auto" w:fill="F9F9F9"/>
        <w:spacing w:line="480" w:lineRule="auto"/>
        <w:divId w:val="404646415"/>
        <w:rPr>
          <w:rFonts w:ascii="Times New Roman" w:eastAsia="Times New Roman" w:hAnsi="Times New Roman" w:cs="Times New Roman"/>
          <w:b/>
          <w:bCs/>
          <w:sz w:val="24"/>
          <w:szCs w:val="24"/>
        </w:rPr>
      </w:pPr>
      <w:r w:rsidRPr="004972F0">
        <w:rPr>
          <w:rFonts w:ascii="Times New Roman" w:eastAsia="Times New Roman" w:hAnsi="Times New Roman" w:cs="Times New Roman"/>
          <w:b/>
          <w:bCs/>
          <w:sz w:val="24"/>
          <w:szCs w:val="24"/>
        </w:rPr>
        <w:t>Cross References</w:t>
      </w:r>
    </w:p>
    <w:tbl>
      <w:tblPr>
        <w:tblW w:w="9993" w:type="dxa"/>
        <w:tblInd w:w="10" w:type="dxa"/>
        <w:tblCellMar>
          <w:left w:w="10" w:type="dxa"/>
          <w:right w:w="10" w:type="dxa"/>
        </w:tblCellMar>
        <w:tblLook w:val="0000" w:firstRow="0" w:lastRow="0" w:firstColumn="0" w:lastColumn="0" w:noHBand="0" w:noVBand="0"/>
      </w:tblPr>
      <w:tblGrid>
        <w:gridCol w:w="4023"/>
        <w:gridCol w:w="5970"/>
      </w:tblGrid>
      <w:tr w:rsidR="00F3009E" w:rsidRPr="004972F0" w:rsidTr="000C2AE5">
        <w:tc>
          <w:tcPr>
            <w:tcW w:w="4023" w:type="dxa"/>
          </w:tcPr>
          <w:p w:rsidR="00F3009E" w:rsidRPr="004972F0" w:rsidRDefault="000C2AE5">
            <w:pPr>
              <w:spacing w:after="0"/>
              <w:rPr>
                <w:rFonts w:ascii="Times New Roman" w:hAnsi="Times New Roman" w:cs="Times New Roman"/>
                <w:sz w:val="24"/>
                <w:szCs w:val="24"/>
              </w:rPr>
            </w:pPr>
            <w:r>
              <w:rPr>
                <w:rFonts w:ascii="Times New Roman" w:hAnsi="Times New Roman" w:cs="Times New Roman"/>
                <w:b/>
                <w:sz w:val="24"/>
                <w:szCs w:val="24"/>
              </w:rPr>
              <w:t>Policy</w:t>
            </w:r>
          </w:p>
        </w:tc>
        <w:tc>
          <w:tcPr>
            <w:tcW w:w="5970" w:type="dxa"/>
          </w:tcPr>
          <w:p w:rsidR="00F3009E" w:rsidRPr="004972F0" w:rsidRDefault="00C84B2A">
            <w:pPr>
              <w:spacing w:after="0"/>
              <w:rPr>
                <w:rFonts w:ascii="Times New Roman" w:hAnsi="Times New Roman" w:cs="Times New Roman"/>
                <w:sz w:val="24"/>
                <w:szCs w:val="24"/>
              </w:rPr>
            </w:pPr>
            <w:r w:rsidRPr="004972F0">
              <w:rPr>
                <w:rFonts w:ascii="Times New Roman" w:hAnsi="Times New Roman" w:cs="Times New Roman"/>
                <w:b/>
                <w:sz w:val="24"/>
                <w:szCs w:val="24"/>
              </w:rPr>
              <w:t>Description</w:t>
            </w:r>
          </w:p>
        </w:tc>
      </w:tr>
      <w:tr w:rsidR="00F3009E" w:rsidRPr="004972F0" w:rsidTr="000C2AE5">
        <w:tc>
          <w:tcPr>
            <w:tcW w:w="4023" w:type="dxa"/>
          </w:tcPr>
          <w:p w:rsidR="00F3009E" w:rsidRPr="004972F0" w:rsidRDefault="00C84B2A">
            <w:pPr>
              <w:spacing w:after="0"/>
              <w:rPr>
                <w:rFonts w:ascii="Times New Roman" w:hAnsi="Times New Roman" w:cs="Times New Roman"/>
                <w:sz w:val="24"/>
                <w:szCs w:val="24"/>
              </w:rPr>
            </w:pPr>
            <w:r w:rsidRPr="004972F0">
              <w:rPr>
                <w:rFonts w:ascii="Times New Roman" w:hAnsi="Times New Roman" w:cs="Times New Roman"/>
                <w:sz w:val="24"/>
                <w:szCs w:val="24"/>
              </w:rPr>
              <w:t>2140</w:t>
            </w:r>
          </w:p>
        </w:tc>
        <w:tc>
          <w:tcPr>
            <w:tcW w:w="5970" w:type="dxa"/>
          </w:tcPr>
          <w:p w:rsidR="000C2AE5" w:rsidRPr="004972F0" w:rsidRDefault="00C84B2A">
            <w:pPr>
              <w:rPr>
                <w:rFonts w:ascii="Times New Roman" w:hAnsi="Times New Roman" w:cs="Times New Roman"/>
                <w:sz w:val="24"/>
                <w:szCs w:val="24"/>
              </w:rPr>
            </w:pPr>
            <w:r w:rsidRPr="004972F0">
              <w:rPr>
                <w:rFonts w:ascii="Times New Roman" w:hAnsi="Times New Roman" w:cs="Times New Roman"/>
                <w:sz w:val="24"/>
                <w:szCs w:val="24"/>
              </w:rPr>
              <w:t>S</w:t>
            </w:r>
            <w:r w:rsidR="000C2AE5">
              <w:rPr>
                <w:rFonts w:ascii="Times New Roman" w:hAnsi="Times New Roman" w:cs="Times New Roman"/>
                <w:sz w:val="24"/>
                <w:szCs w:val="24"/>
              </w:rPr>
              <w:t>tudent and Family Privacy Rights</w:t>
            </w:r>
          </w:p>
        </w:tc>
      </w:tr>
      <w:tr w:rsidR="00F3009E" w:rsidRPr="004972F0" w:rsidTr="000C2AE5">
        <w:tc>
          <w:tcPr>
            <w:tcW w:w="4023" w:type="dxa"/>
          </w:tcPr>
          <w:p w:rsidR="00F3009E" w:rsidRPr="004972F0" w:rsidRDefault="000C2AE5">
            <w:pPr>
              <w:spacing w:after="0"/>
              <w:rPr>
                <w:rFonts w:ascii="Times New Roman" w:hAnsi="Times New Roman" w:cs="Times New Roman"/>
                <w:sz w:val="24"/>
                <w:szCs w:val="24"/>
              </w:rPr>
            </w:pPr>
            <w:r>
              <w:rPr>
                <w:rFonts w:ascii="Times New Roman" w:hAnsi="Times New Roman" w:cs="Times New Roman"/>
                <w:sz w:val="24"/>
                <w:szCs w:val="24"/>
              </w:rPr>
              <w:t>2510</w:t>
            </w:r>
          </w:p>
        </w:tc>
        <w:tc>
          <w:tcPr>
            <w:tcW w:w="5970" w:type="dxa"/>
          </w:tcPr>
          <w:p w:rsidR="00F3009E" w:rsidRPr="004972F0" w:rsidRDefault="000C2AE5">
            <w:pPr>
              <w:rPr>
                <w:rFonts w:ascii="Times New Roman" w:hAnsi="Times New Roman" w:cs="Times New Roman"/>
                <w:sz w:val="24"/>
                <w:szCs w:val="24"/>
              </w:rPr>
            </w:pPr>
            <w:r>
              <w:rPr>
                <w:rFonts w:ascii="Times New Roman" w:hAnsi="Times New Roman" w:cs="Times New Roman"/>
                <w:sz w:val="24"/>
                <w:szCs w:val="24"/>
              </w:rPr>
              <w:t>Selection of Library Materials</w:t>
            </w:r>
          </w:p>
        </w:tc>
      </w:tr>
      <w:tr w:rsidR="00F3009E" w:rsidRPr="004972F0" w:rsidTr="000C2AE5">
        <w:tc>
          <w:tcPr>
            <w:tcW w:w="4023" w:type="dxa"/>
          </w:tcPr>
          <w:p w:rsidR="00F3009E" w:rsidRPr="004972F0" w:rsidRDefault="00C84B2A">
            <w:pPr>
              <w:spacing w:after="0"/>
              <w:rPr>
                <w:rFonts w:ascii="Times New Roman" w:hAnsi="Times New Roman" w:cs="Times New Roman"/>
                <w:sz w:val="24"/>
                <w:szCs w:val="24"/>
              </w:rPr>
            </w:pPr>
            <w:r w:rsidRPr="004972F0">
              <w:rPr>
                <w:rFonts w:ascii="Times New Roman" w:hAnsi="Times New Roman" w:cs="Times New Roman"/>
                <w:sz w:val="24"/>
                <w:szCs w:val="24"/>
              </w:rPr>
              <w:t>2520</w:t>
            </w:r>
          </w:p>
        </w:tc>
        <w:tc>
          <w:tcPr>
            <w:tcW w:w="5970" w:type="dxa"/>
          </w:tcPr>
          <w:p w:rsidR="00F3009E" w:rsidRPr="004972F0" w:rsidRDefault="00C84B2A">
            <w:pPr>
              <w:rPr>
                <w:rFonts w:ascii="Times New Roman" w:hAnsi="Times New Roman" w:cs="Times New Roman"/>
                <w:sz w:val="24"/>
                <w:szCs w:val="24"/>
              </w:rPr>
            </w:pPr>
            <w:r w:rsidRPr="004972F0">
              <w:rPr>
                <w:rFonts w:ascii="Times New Roman" w:hAnsi="Times New Roman" w:cs="Times New Roman"/>
                <w:sz w:val="24"/>
                <w:szCs w:val="24"/>
              </w:rPr>
              <w:t>Selection, Adoption, Use, and Removal of Curricular Materials</w:t>
            </w:r>
            <w:r w:rsidRPr="004972F0">
              <w:rPr>
                <w:rFonts w:ascii="Times New Roman" w:hAnsi="Times New Roman" w:cs="Times New Roman"/>
                <w:sz w:val="24"/>
                <w:szCs w:val="24"/>
              </w:rPr>
              <w:tab/>
            </w:r>
          </w:p>
        </w:tc>
      </w:tr>
      <w:tr w:rsidR="00F3009E" w:rsidRPr="004972F0" w:rsidTr="000C2AE5">
        <w:tc>
          <w:tcPr>
            <w:tcW w:w="4023" w:type="dxa"/>
          </w:tcPr>
          <w:p w:rsidR="00F3009E" w:rsidRPr="004972F0" w:rsidRDefault="00C84B2A">
            <w:pPr>
              <w:spacing w:after="0"/>
              <w:rPr>
                <w:rFonts w:ascii="Times New Roman" w:hAnsi="Times New Roman" w:cs="Times New Roman"/>
                <w:sz w:val="24"/>
                <w:szCs w:val="24"/>
              </w:rPr>
            </w:pPr>
            <w:r w:rsidRPr="004972F0">
              <w:rPr>
                <w:rFonts w:ascii="Times New Roman" w:hAnsi="Times New Roman" w:cs="Times New Roman"/>
                <w:sz w:val="24"/>
                <w:szCs w:val="24"/>
              </w:rPr>
              <w:t>2530</w:t>
            </w:r>
          </w:p>
        </w:tc>
        <w:tc>
          <w:tcPr>
            <w:tcW w:w="5970" w:type="dxa"/>
          </w:tcPr>
          <w:p w:rsidR="00F3009E" w:rsidRPr="004972F0" w:rsidRDefault="00C84B2A">
            <w:pPr>
              <w:rPr>
                <w:rFonts w:ascii="Times New Roman" w:hAnsi="Times New Roman" w:cs="Times New Roman"/>
                <w:sz w:val="24"/>
                <w:szCs w:val="24"/>
              </w:rPr>
            </w:pPr>
            <w:r w:rsidRPr="004972F0">
              <w:rPr>
                <w:rFonts w:ascii="Times New Roman" w:hAnsi="Times New Roman" w:cs="Times New Roman"/>
                <w:sz w:val="24"/>
                <w:szCs w:val="24"/>
              </w:rPr>
              <w:t>Learning Materials Review &amp; Reconsideration</w:t>
            </w:r>
            <w:r w:rsidRPr="004972F0">
              <w:rPr>
                <w:rFonts w:ascii="Times New Roman" w:hAnsi="Times New Roman" w:cs="Times New Roman"/>
                <w:sz w:val="24"/>
                <w:szCs w:val="24"/>
              </w:rPr>
              <w:tab/>
            </w:r>
          </w:p>
        </w:tc>
      </w:tr>
      <w:tr w:rsidR="00F3009E" w:rsidRPr="004972F0" w:rsidTr="000C2AE5">
        <w:tc>
          <w:tcPr>
            <w:tcW w:w="4023" w:type="dxa"/>
          </w:tcPr>
          <w:p w:rsidR="00F3009E" w:rsidRPr="004972F0" w:rsidRDefault="00C84B2A">
            <w:pPr>
              <w:spacing w:after="0"/>
              <w:rPr>
                <w:rFonts w:ascii="Times New Roman" w:hAnsi="Times New Roman" w:cs="Times New Roman"/>
                <w:sz w:val="24"/>
                <w:szCs w:val="24"/>
              </w:rPr>
            </w:pPr>
            <w:r w:rsidRPr="004972F0">
              <w:rPr>
                <w:rFonts w:ascii="Times New Roman" w:hAnsi="Times New Roman" w:cs="Times New Roman"/>
                <w:sz w:val="24"/>
                <w:szCs w:val="24"/>
              </w:rPr>
              <w:t>3570</w:t>
            </w:r>
          </w:p>
        </w:tc>
        <w:tc>
          <w:tcPr>
            <w:tcW w:w="5970" w:type="dxa"/>
          </w:tcPr>
          <w:p w:rsidR="00F3009E" w:rsidRPr="004972F0" w:rsidRDefault="00C84B2A">
            <w:pPr>
              <w:rPr>
                <w:rFonts w:ascii="Times New Roman" w:hAnsi="Times New Roman" w:cs="Times New Roman"/>
                <w:sz w:val="24"/>
                <w:szCs w:val="24"/>
              </w:rPr>
            </w:pPr>
            <w:r w:rsidRPr="004972F0">
              <w:rPr>
                <w:rFonts w:ascii="Times New Roman" w:hAnsi="Times New Roman" w:cs="Times New Roman"/>
                <w:sz w:val="24"/>
                <w:szCs w:val="24"/>
              </w:rPr>
              <w:t>Student Records</w:t>
            </w:r>
          </w:p>
        </w:tc>
      </w:tr>
      <w:tr w:rsidR="00F3009E" w:rsidRPr="004972F0" w:rsidTr="000C2AE5">
        <w:tc>
          <w:tcPr>
            <w:tcW w:w="4023" w:type="dxa"/>
          </w:tcPr>
          <w:p w:rsidR="00F3009E" w:rsidRPr="004972F0" w:rsidRDefault="00C84B2A">
            <w:pPr>
              <w:spacing w:after="0"/>
              <w:rPr>
                <w:rFonts w:ascii="Times New Roman" w:hAnsi="Times New Roman" w:cs="Times New Roman"/>
                <w:sz w:val="24"/>
                <w:szCs w:val="24"/>
              </w:rPr>
            </w:pPr>
            <w:r w:rsidRPr="004972F0">
              <w:rPr>
                <w:rFonts w:ascii="Times New Roman" w:hAnsi="Times New Roman" w:cs="Times New Roman"/>
                <w:sz w:val="24"/>
                <w:szCs w:val="24"/>
              </w:rPr>
              <w:t>3575</w:t>
            </w:r>
          </w:p>
        </w:tc>
        <w:tc>
          <w:tcPr>
            <w:tcW w:w="5970" w:type="dxa"/>
          </w:tcPr>
          <w:p w:rsidR="00F3009E" w:rsidRPr="004972F0" w:rsidRDefault="00C84B2A">
            <w:pPr>
              <w:rPr>
                <w:rFonts w:ascii="Times New Roman" w:hAnsi="Times New Roman" w:cs="Times New Roman"/>
                <w:sz w:val="24"/>
                <w:szCs w:val="24"/>
              </w:rPr>
            </w:pPr>
            <w:r w:rsidRPr="004972F0">
              <w:rPr>
                <w:rFonts w:ascii="Times New Roman" w:hAnsi="Times New Roman" w:cs="Times New Roman"/>
                <w:sz w:val="24"/>
                <w:szCs w:val="24"/>
              </w:rPr>
              <w:t>Student Data Privacy and Security</w:t>
            </w:r>
          </w:p>
        </w:tc>
      </w:tr>
    </w:tbl>
    <w:p w:rsidR="00C84B2A" w:rsidRDefault="000E010D">
      <w:pPr>
        <w:rPr>
          <w:rFonts w:ascii="Times New Roman" w:hAnsi="Times New Roman" w:cs="Times New Roman"/>
          <w:sz w:val="24"/>
          <w:szCs w:val="24"/>
        </w:rPr>
      </w:pPr>
      <w:r>
        <w:rPr>
          <w:rFonts w:ascii="Times New Roman" w:hAnsi="Times New Roman" w:cs="Times New Roman"/>
          <w:sz w:val="24"/>
          <w:szCs w:val="24"/>
        </w:rPr>
        <w:t>7310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Advertising in Schools/Revenue Enhancement</w:t>
      </w:r>
    </w:p>
    <w:p w:rsidR="000E010D" w:rsidRDefault="000E010D">
      <w:pPr>
        <w:rPr>
          <w:rFonts w:ascii="Times New Roman" w:hAnsi="Times New Roman" w:cs="Times New Roman"/>
          <w:sz w:val="24"/>
          <w:szCs w:val="24"/>
        </w:rPr>
      </w:pPr>
    </w:p>
    <w:p w:rsidR="000E010D" w:rsidRDefault="000E010D">
      <w:pPr>
        <w:rPr>
          <w:rFonts w:ascii="Times New Roman" w:hAnsi="Times New Roman" w:cs="Times New Roman"/>
          <w:sz w:val="24"/>
          <w:szCs w:val="24"/>
        </w:rPr>
      </w:pPr>
      <w:r>
        <w:rPr>
          <w:rFonts w:ascii="Times New Roman" w:hAnsi="Times New Roman" w:cs="Times New Roman"/>
          <w:sz w:val="24"/>
          <w:szCs w:val="24"/>
        </w:rPr>
        <w:t>Adopted: December 8, 2013</w:t>
      </w:r>
    </w:p>
    <w:p w:rsidR="000E010D" w:rsidRDefault="000E010D">
      <w:pPr>
        <w:rPr>
          <w:rFonts w:ascii="Times New Roman" w:hAnsi="Times New Roman" w:cs="Times New Roman"/>
          <w:sz w:val="24"/>
          <w:szCs w:val="24"/>
        </w:rPr>
      </w:pPr>
      <w:r>
        <w:rPr>
          <w:rFonts w:ascii="Times New Roman" w:hAnsi="Times New Roman" w:cs="Times New Roman"/>
          <w:sz w:val="24"/>
          <w:szCs w:val="24"/>
        </w:rPr>
        <w:t>Revised:  June 13, 2022</w:t>
      </w:r>
    </w:p>
    <w:p w:rsidR="000E010D" w:rsidRDefault="000E010D">
      <w:pPr>
        <w:rPr>
          <w:rFonts w:ascii="Times New Roman" w:hAnsi="Times New Roman" w:cs="Times New Roman"/>
          <w:sz w:val="24"/>
          <w:szCs w:val="24"/>
        </w:rPr>
      </w:pPr>
      <w:r>
        <w:rPr>
          <w:rFonts w:ascii="Times New Roman" w:hAnsi="Times New Roman" w:cs="Times New Roman"/>
          <w:sz w:val="24"/>
          <w:szCs w:val="24"/>
        </w:rPr>
        <w:t>Revised:  February 13, 2023</w:t>
      </w:r>
    </w:p>
    <w:p w:rsidR="000E010D" w:rsidRPr="004972F0" w:rsidRDefault="000E010D">
      <w:pPr>
        <w:rPr>
          <w:rFonts w:ascii="Times New Roman" w:hAnsi="Times New Roman" w:cs="Times New Roman"/>
          <w:sz w:val="24"/>
          <w:szCs w:val="24"/>
        </w:rPr>
      </w:pPr>
      <w:r>
        <w:rPr>
          <w:rFonts w:ascii="Times New Roman" w:hAnsi="Times New Roman" w:cs="Times New Roman"/>
          <w:sz w:val="24"/>
          <w:szCs w:val="24"/>
        </w:rPr>
        <w:t>Revised: September 9, 2024</w:t>
      </w:r>
    </w:p>
    <w:sectPr w:rsidR="000E010D" w:rsidRPr="004972F0">
      <w:pgSz w:w="12240" w:h="15840"/>
      <w:pgMar w:top="617" w:right="1200" w:bottom="402" w:left="14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09E"/>
    <w:rsid w:val="000C2AE5"/>
    <w:rsid w:val="000E010D"/>
    <w:rsid w:val="004972F0"/>
    <w:rsid w:val="005D2AF6"/>
    <w:rsid w:val="00656BC7"/>
    <w:rsid w:val="007A14F3"/>
    <w:rsid w:val="00C84B2A"/>
    <w:rsid w:val="00F30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42FCD4-B980-451F-B1B0-5F1216DAF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ce-ins">
    <w:name w:val="ice-ins"/>
    <w:basedOn w:val="DefaultParagraphFont"/>
  </w:style>
  <w:style w:type="paragraph" w:styleId="BalloonText">
    <w:name w:val="Balloon Text"/>
    <w:basedOn w:val="Normal"/>
    <w:link w:val="BalloonTextChar"/>
    <w:uiPriority w:val="99"/>
    <w:semiHidden/>
    <w:unhideWhenUsed/>
    <w:rsid w:val="00656B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B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312620">
      <w:bodyDiv w:val="1"/>
      <w:marLeft w:val="0"/>
      <w:marRight w:val="0"/>
      <w:marTop w:val="0"/>
      <w:marBottom w:val="0"/>
      <w:divBdr>
        <w:top w:val="none" w:sz="0" w:space="0" w:color="auto"/>
        <w:left w:val="none" w:sz="0" w:space="0" w:color="auto"/>
        <w:bottom w:val="none" w:sz="0" w:space="0" w:color="auto"/>
        <w:right w:val="none" w:sz="0" w:space="0" w:color="auto"/>
      </w:divBdr>
    </w:div>
    <w:div w:id="1780055798">
      <w:bodyDiv w:val="1"/>
      <w:marLeft w:val="0"/>
      <w:marRight w:val="0"/>
      <w:marTop w:val="0"/>
      <w:marBottom w:val="0"/>
      <w:divBdr>
        <w:top w:val="none" w:sz="0" w:space="0" w:color="auto"/>
        <w:left w:val="none" w:sz="0" w:space="0" w:color="auto"/>
        <w:bottom w:val="none" w:sz="0" w:space="0" w:color="auto"/>
        <w:right w:val="none" w:sz="0" w:space="0" w:color="auto"/>
      </w:divBdr>
      <w:divsChild>
        <w:div w:id="404646415">
          <w:marLeft w:val="0"/>
          <w:marRight w:val="0"/>
          <w:marTop w:val="1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la.org/advocacy/intfreedom/librarybill" TargetMode="External"/><Relationship Id="rId4" Type="http://schemas.openxmlformats.org/officeDocument/2006/relationships/hyperlink" Target="https://libraries.idah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Buescher</dc:creator>
  <cp:lastModifiedBy>Susan Buescher</cp:lastModifiedBy>
  <cp:revision>2</cp:revision>
  <cp:lastPrinted>2024-07-24T20:16:00Z</cp:lastPrinted>
  <dcterms:created xsi:type="dcterms:W3CDTF">2024-09-10T16:59:00Z</dcterms:created>
  <dcterms:modified xsi:type="dcterms:W3CDTF">2024-09-10T16:59:00Z</dcterms:modified>
</cp:coreProperties>
</file>